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ind w:left="0" w:right="0" w:firstLine="426"/>
        <w:contextualSpacing/>
        <w:jc w:val="right"/>
        <w:rPr>
          <w:rFonts w:cs="Times New Roman" w:ascii="Times New Roman" w:hAnsi="Times New Roman"/>
          <w:sz w:val="24"/>
          <w:szCs w:val="24"/>
        </w:rPr>
      </w:pPr>
      <w:r>
        <w:rPr>
          <w:rFonts w:cs="Times New Roman" w:ascii="Times New Roman" w:hAnsi="Times New Roman"/>
          <w:sz w:val="24"/>
          <w:szCs w:val="24"/>
        </w:rPr>
        <w:t>Секция ВШС Владык Синтеза ИВО 15 Тема: Парадигма Синтеза.</w:t>
      </w:r>
    </w:p>
    <w:p>
      <w:pPr>
        <w:pStyle w:val="Normal"/>
        <w:spacing w:lineRule="auto" w:line="240" w:before="0" w:after="0"/>
        <w:ind w:left="0" w:right="0" w:firstLine="426"/>
        <w:contextualSpacing/>
        <w:jc w:val="right"/>
        <w:rPr>
          <w:rFonts w:cs="Times New Roman" w:ascii="Times New Roman" w:hAnsi="Times New Roman"/>
          <w:sz w:val="24"/>
          <w:szCs w:val="24"/>
        </w:rPr>
      </w:pPr>
      <w:r>
        <w:rPr>
          <w:rFonts w:cs="Times New Roman" w:ascii="Times New Roman" w:hAnsi="Times New Roman"/>
          <w:sz w:val="24"/>
          <w:szCs w:val="24"/>
        </w:rPr>
        <w:t>Юров Сергей Васильевич</w:t>
      </w:r>
    </w:p>
    <w:p>
      <w:pPr>
        <w:pStyle w:val="Normal"/>
        <w:spacing w:lineRule="auto" w:line="240" w:before="0" w:after="0"/>
        <w:ind w:left="0" w:right="0" w:firstLine="426"/>
        <w:contextualSpacing/>
        <w:jc w:val="right"/>
        <w:rPr>
          <w:rFonts w:cs="Times New Roman" w:ascii="Times New Roman" w:hAnsi="Times New Roman"/>
          <w:sz w:val="24"/>
          <w:szCs w:val="24"/>
        </w:rPr>
      </w:pPr>
      <w:r>
        <w:rPr>
          <w:rFonts w:cs="Times New Roman" w:ascii="Times New Roman" w:hAnsi="Times New Roman"/>
          <w:sz w:val="24"/>
          <w:szCs w:val="24"/>
        </w:rPr>
        <w:t>Владыка Синтеза ИВО</w:t>
      </w:r>
    </w:p>
    <w:p>
      <w:pPr>
        <w:pStyle w:val="Normal"/>
        <w:widowControl/>
        <w:suppressAutoHyphens w:val="true"/>
        <w:bidi w:val="0"/>
        <w:spacing w:lineRule="auto" w:line="259" w:before="0" w:after="0"/>
        <w:ind w:left="0" w:right="0" w:firstLine="340"/>
        <w:jc w:val="right"/>
        <w:rPr>
          <w:rStyle w:val="Style13"/>
          <w:rFonts w:eastAsia="Calibri" w:cs="Times New Roman" w:ascii="Times New Roman" w:hAnsi="Times New Roman"/>
          <w:color w:val="0070C0"/>
          <w:sz w:val="24"/>
          <w:szCs w:val="24"/>
        </w:rPr>
      </w:pPr>
      <w:hyperlink r:id="rId2">
        <w:r>
          <w:rPr>
            <w:rStyle w:val="Style13"/>
            <w:rFonts w:eastAsia="Calibri" w:cs="Times New Roman" w:ascii="Times New Roman" w:hAnsi="Times New Roman"/>
            <w:color w:val="0070C0"/>
            <w:sz w:val="24"/>
            <w:szCs w:val="24"/>
            <w:lang w:val="en-US"/>
          </w:rPr>
          <w:t>s</w:t>
        </w:r>
        <w:r>
          <w:rPr>
            <w:rStyle w:val="Style13"/>
            <w:rFonts w:eastAsia="Calibri" w:cs="Times New Roman" w:ascii="Times New Roman" w:hAnsi="Times New Roman"/>
            <w:color w:val="0070C0"/>
            <w:sz w:val="24"/>
            <w:szCs w:val="24"/>
          </w:rPr>
          <w:t>o</w:t>
        </w:r>
        <w:r>
          <w:rPr>
            <w:rStyle w:val="Style13"/>
            <w:rFonts w:eastAsia="Calibri" w:cs="Times New Roman" w:ascii="Times New Roman" w:hAnsi="Times New Roman"/>
            <w:color w:val="0070C0"/>
            <w:sz w:val="24"/>
            <w:szCs w:val="24"/>
            <w:lang w:val="en-US"/>
          </w:rPr>
          <w:t>yu</w:t>
        </w:r>
        <w:r>
          <w:rPr>
            <w:rStyle w:val="Style13"/>
            <w:rFonts w:eastAsia="Calibri" w:cs="Times New Roman" w:ascii="Times New Roman" w:hAnsi="Times New Roman"/>
            <w:color w:val="0070C0"/>
            <w:sz w:val="24"/>
            <w:szCs w:val="24"/>
          </w:rPr>
          <w:t>1527@</w:t>
        </w:r>
        <w:r>
          <w:rPr>
            <w:rStyle w:val="Style13"/>
            <w:rFonts w:eastAsia="Calibri" w:cs="Times New Roman" w:ascii="Times New Roman" w:hAnsi="Times New Roman"/>
            <w:color w:val="0070C0"/>
            <w:sz w:val="24"/>
            <w:szCs w:val="24"/>
            <w:lang w:val="en-US"/>
          </w:rPr>
          <w:t>g</w:t>
        </w:r>
        <w:r>
          <w:rPr>
            <w:rStyle w:val="Style13"/>
            <w:rFonts w:eastAsia="Calibri" w:cs="Times New Roman" w:ascii="Times New Roman" w:hAnsi="Times New Roman"/>
            <w:color w:val="0070C0"/>
            <w:sz w:val="24"/>
            <w:szCs w:val="24"/>
          </w:rPr>
          <w:t>mail.com</w:t>
        </w:r>
      </w:hyperlink>
    </w:p>
    <w:p>
      <w:pPr>
        <w:pStyle w:val="Normal"/>
        <w:spacing w:before="0" w:after="0"/>
        <w:ind w:left="0" w:right="0" w:firstLine="284"/>
        <w:jc w:val="center"/>
        <w:rPr>
          <w:rFonts w:cs="Times New Roman" w:ascii="Times New Roman" w:hAnsi="Times New Roman"/>
          <w:sz w:val="24"/>
          <w:szCs w:val="24"/>
        </w:rPr>
      </w:pPr>
      <w:bookmarkStart w:id="0" w:name="_GoBack"/>
      <w:bookmarkEnd w:id="0"/>
      <w:r>
        <w:rPr>
          <w:rFonts w:cs="Times New Roman" w:ascii="Times New Roman" w:hAnsi="Times New Roman"/>
          <w:sz w:val="24"/>
          <w:szCs w:val="24"/>
        </w:rPr>
        <w:t xml:space="preserve">ТЕЗИС </w:t>
      </w:r>
    </w:p>
    <w:p>
      <w:pPr>
        <w:pStyle w:val="Normal"/>
        <w:spacing w:before="0" w:after="0"/>
        <w:ind w:left="0" w:right="0" w:firstLine="284"/>
        <w:jc w:val="center"/>
        <w:rPr>
          <w:rFonts w:cs="Times New Roman" w:ascii="Times New Roman" w:hAnsi="Times New Roman"/>
          <w:sz w:val="24"/>
          <w:szCs w:val="24"/>
        </w:rPr>
      </w:pPr>
      <w:r>
        <w:rPr>
          <w:rFonts w:cs="Times New Roman" w:ascii="Times New Roman" w:hAnsi="Times New Roman"/>
          <w:sz w:val="24"/>
          <w:szCs w:val="24"/>
        </w:rPr>
        <w:t xml:space="preserve">АКСИОМАТИЧНОСТЬ СИНТЕЗА МАТЕРИИ ЧЕЛОВЕЧНОСТЬЮ </w:t>
      </w:r>
    </w:p>
    <w:p>
      <w:pPr>
        <w:pStyle w:val="Normal"/>
        <w:spacing w:before="0" w:after="0"/>
        <w:ind w:left="0" w:right="0" w:firstLine="284"/>
        <w:jc w:val="center"/>
        <w:rPr>
          <w:rFonts w:cs="Times New Roman" w:ascii="Times New Roman" w:hAnsi="Times New Roman"/>
          <w:sz w:val="24"/>
          <w:szCs w:val="24"/>
        </w:rPr>
      </w:pPr>
      <w:r>
        <w:rPr>
          <w:rFonts w:cs="Times New Roman" w:ascii="Times New Roman" w:hAnsi="Times New Roman"/>
          <w:sz w:val="24"/>
          <w:szCs w:val="24"/>
        </w:rPr>
        <w:t>ИЗНАЧАЛЬНО ВЫШЕСТОЯЩЕГО ОТЦА.</w:t>
      </w:r>
    </w:p>
    <w:p>
      <w:pPr>
        <w:pStyle w:val="Normal"/>
        <w:spacing w:before="0" w:after="0"/>
        <w:ind w:left="0" w:right="0" w:firstLine="284"/>
        <w:jc w:val="center"/>
        <w:rPr/>
      </w:pPr>
      <w:r>
        <w:rPr/>
      </w:r>
    </w:p>
    <w:p>
      <w:pPr>
        <w:pStyle w:val="Normal"/>
        <w:spacing w:before="0" w:after="0"/>
        <w:ind w:left="0" w:right="0" w:firstLine="284"/>
        <w:jc w:val="both"/>
        <w:rPr>
          <w:rFonts w:cs="Times New Roman" w:ascii="Times New Roman" w:hAnsi="Times New Roman"/>
          <w:i/>
          <w:iCs/>
          <w:sz w:val="24"/>
          <w:szCs w:val="24"/>
          <w:u w:val="none"/>
        </w:rPr>
      </w:pPr>
      <w:r>
        <w:rPr>
          <w:rFonts w:cs="Times New Roman" w:ascii="Times New Roman" w:hAnsi="Times New Roman"/>
          <w:i/>
          <w:iCs/>
          <w:sz w:val="24"/>
          <w:szCs w:val="24"/>
          <w:u w:val="none"/>
        </w:rPr>
        <w:t xml:space="preserve">В процессе взаимодействия Человека и Отца выявляется Аксиоматика Человечности Творения Материи ИВ Дома ИВ Отца. </w:t>
      </w:r>
    </w:p>
    <w:p>
      <w:pPr>
        <w:pStyle w:val="Normal"/>
        <w:spacing w:before="0" w:after="0"/>
        <w:ind w:left="0" w:right="0" w:firstLine="284"/>
        <w:jc w:val="both"/>
        <w:rPr>
          <w:i/>
          <w:iCs/>
          <w:u w:val="none"/>
        </w:rPr>
      </w:pPr>
      <w:r>
        <w:rPr>
          <w:i/>
          <w:iCs/>
          <w:u w:val="none"/>
        </w:rPr>
      </w:r>
    </w:p>
    <w:p>
      <w:pPr>
        <w:pStyle w:val="Normal"/>
        <w:widowControl/>
        <w:suppressAutoHyphens w:val="true"/>
        <w:bidi w:val="0"/>
        <w:spacing w:lineRule="auto" w:line="259" w:before="0" w:after="0"/>
        <w:ind w:left="0" w:right="0" w:firstLine="567"/>
        <w:jc w:val="both"/>
        <w:rPr>
          <w:rFonts w:cs="Times New Roman" w:ascii="Times New Roman" w:hAnsi="Times New Roman"/>
          <w:i w:val="false"/>
          <w:iCs w:val="false"/>
          <w:sz w:val="24"/>
          <w:szCs w:val="24"/>
        </w:rPr>
      </w:pPr>
      <w:r>
        <w:rPr>
          <w:rFonts w:cs="Times New Roman" w:ascii="Times New Roman" w:hAnsi="Times New Roman"/>
          <w:i w:val="false"/>
          <w:iCs w:val="false"/>
          <w:sz w:val="24"/>
          <w:szCs w:val="24"/>
        </w:rPr>
        <w:t>Свободное общение Человека с Отцом предполагает необходимость его реальной организации во внутреннем мире Частями, по Образу ИВ Отца накопленным Синтезом и Огнём офизичивания метагалактических видов и типов материи, телесным внешне-физическим Синтезом Огня многомерной репликации 64 Архетипических Видов Матери ИВ Дома ИВ Отца, которые фактически определяют изначальность иерархии Генома Человека в явлении Подобия ИВ Отца им собою.</w:t>
      </w:r>
    </w:p>
    <w:p>
      <w:pPr>
        <w:pStyle w:val="Normal"/>
        <w:widowControl/>
        <w:suppressAutoHyphens w:val="true"/>
        <w:bidi w:val="0"/>
        <w:spacing w:lineRule="auto" w:line="259"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Человеческое общение предпологает взаимодействие Частностями Систем Частей Человека и ИВ Отца, ракурсом и основностью Частностей соответственно Видам Материи 64цы Архетипов, в доступных Человеку Метагалактиках, что сподвигает Человека на наличие в его внутреннем мире, именно Архетипических Частей, синтезирующих нижестоящие Цельные Части и Базовые Части по Образу и Подобию Отца, которые возможны только при наличии субъядерного синтеза Огнеобразов материальности метагалактических видов организации материи во взаимосвязи видов материй и типов материй Метагалактик, как в каждом Архетипе, так и в Синтезе Архетипических Видов Материи Человеком, во внутреннем мире собою.</w:t>
      </w:r>
    </w:p>
    <w:p>
      <w:pPr>
        <w:pStyle w:val="Normal"/>
        <w:widowControl/>
        <w:suppressAutoHyphens w:val="true"/>
        <w:bidi w:val="0"/>
        <w:spacing w:lineRule="auto" w:line="259"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Кроме этого в физическом мире Человеком обязательно должна быть сформирована внешняя Среда материальности Условий Огня Архетипов Материи, метагалактическим ракурсом офизичивания каждого Вида Материи, оптимально 64-хричной цельностью Среды Дома доступного внутреннего мира Синтеза Частей Человека ИВ Отца, как Архетипическими Видами Материи каждым, так и метагалактическим синтезом видов материи каждого Архетипа ИВ Домом ИВ Отца каждого Человека во взаимосвязи внутреннего мира – микрокосма Человека и внешнего мира – макрокосма Метагалактикой каждого Архетипа.</w:t>
      </w:r>
    </w:p>
    <w:p>
      <w:pPr>
        <w:pStyle w:val="ListParagraph"/>
        <w:widowControl/>
        <w:suppressAutoHyphens w:val="true"/>
        <w:bidi w:val="0"/>
        <w:spacing w:lineRule="auto" w:line="240"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Из Парадигмы Метагалактики следует, что системная организация иерархии материй Метагалактики определена Принципом Качеств Самоорганизации Образующих Сил Метагалактики Смыслами Синтеза Естественно Направляющих Функций их применения Человеком.</w:t>
      </w:r>
    </w:p>
    <w:p>
      <w:pPr>
        <w:pStyle w:val="Normal"/>
        <w:widowControl/>
        <w:suppressAutoHyphens w:val="true"/>
        <w:bidi w:val="0"/>
        <w:spacing w:lineRule="auto" w:line="259"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Таким образом Человек в общении Частностями с Отцом Частями, реализует творение Метагалактик ИВ Отцом Человечностью взаимодействия Частностями, как принципом самоорганизации макрокосма во взаимосвязи с микрокосмом, организуя и реализуя Репликацию Человечности ИВ Отца своими Частями Цельностью Однородного Синтеза каждого Архетипа видами организации материи Метагалактик собою.</w:t>
      </w:r>
    </w:p>
    <w:p>
      <w:pPr>
        <w:pStyle w:val="Normal"/>
        <w:widowControl/>
        <w:suppressAutoHyphens w:val="true"/>
        <w:bidi w:val="0"/>
        <w:spacing w:lineRule="auto" w:line="259"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Соответственно Микрокосм Внутреннего Мира ИВ Отца синтезируя Условия Макрокосма ИВ Дома ИВ Отца, определяет Прасинтез микрокосма внутреннего мира Человека синтеза внешних Условий ИВ Дома ИВ Отца каждого Человека, видами организации материи Метагалактик, принципом Самоорганизации Макрокосма только при наличии и осуществлении прямого взаимодействия Систем Частей Человека и ИВ Отца Частностями, определя</w:t>
      </w:r>
      <w:r>
        <w:rPr>
          <w:rFonts w:cs="Times New Roman" w:ascii="Times New Roman" w:hAnsi="Times New Roman"/>
          <w:sz w:val="24"/>
          <w:szCs w:val="24"/>
        </w:rPr>
        <w:t>я этим</w:t>
      </w:r>
      <w:r>
        <w:rPr>
          <w:rFonts w:cs="Times New Roman" w:ascii="Times New Roman" w:hAnsi="Times New Roman"/>
          <w:sz w:val="24"/>
          <w:szCs w:val="24"/>
        </w:rPr>
        <w:t xml:space="preserve"> Аксиоматику Вершения Человечност</w:t>
      </w:r>
      <w:r>
        <w:rPr>
          <w:rFonts w:cs="Times New Roman" w:ascii="Times New Roman" w:hAnsi="Times New Roman"/>
          <w:sz w:val="24"/>
          <w:szCs w:val="24"/>
        </w:rPr>
        <w:t>и</w:t>
      </w:r>
      <w:r>
        <w:rPr>
          <w:rFonts w:cs="Times New Roman" w:ascii="Times New Roman" w:hAnsi="Times New Roman"/>
          <w:sz w:val="24"/>
          <w:szCs w:val="24"/>
        </w:rPr>
        <w:t xml:space="preserve"> ИВ Отца Метагалактическим Обществом ИВ Отца и Материй ИВ Дома ИВ Отца, как в них, так и меж ними Человеком ИВ Отца.</w:t>
      </w:r>
    </w:p>
    <w:p>
      <w:pPr>
        <w:pStyle w:val="Normal"/>
        <w:widowControl/>
        <w:suppressAutoHyphens w:val="true"/>
        <w:bidi w:val="0"/>
        <w:spacing w:lineRule="auto" w:line="259" w:before="0" w:after="0"/>
        <w:ind w:left="0" w:right="0" w:firstLine="567"/>
        <w:jc w:val="both"/>
        <w:rPr>
          <w:rFonts w:cs="Times New Roman" w:ascii="Times New Roman" w:hAnsi="Times New Roman"/>
          <w:i/>
          <w:iCs/>
          <w:sz w:val="24"/>
          <w:szCs w:val="24"/>
        </w:rPr>
      </w:pPr>
      <w:r>
        <w:rPr>
          <w:rFonts w:cs="Times New Roman" w:ascii="Times New Roman" w:hAnsi="Times New Roman"/>
          <w:i/>
          <w:iCs/>
          <w:sz w:val="24"/>
          <w:szCs w:val="24"/>
        </w:rPr>
        <w:t>В публикации использована терминология Парадигм: Тома 2 — Парадигма Человека ИВ Отца применительно к Иерархии Частей, Систем и Частностей; Тома 3 — Парадигма Метагалактики ИВ Отца применительно к процессам Самоорганизации и Тома 5 — Парадигма Материи, применительно к процессам вещественного офизичивания материи.</w:t>
      </w:r>
    </w:p>
    <w:p>
      <w:pPr>
        <w:pStyle w:val="Normal"/>
        <w:spacing w:lineRule="auto" w:line="240" w:before="0" w:after="0"/>
        <w:ind w:left="0" w:right="0" w:firstLine="426"/>
        <w:jc w:val="right"/>
        <w:rPr>
          <w:rFonts w:ascii="Times New Roman" w:hAnsi="Times New Roman"/>
          <w:sz w:val="24"/>
          <w:szCs w:val="24"/>
        </w:rPr>
      </w:pPr>
      <w:r>
        <w:rPr>
          <w:rFonts w:ascii="Times New Roman" w:hAnsi="Times New Roman"/>
          <w:sz w:val="24"/>
          <w:szCs w:val="24"/>
        </w:rPr>
        <w:t>Согласовано с ИВАС Вильгельм Екатерина 28022022</w:t>
      </w:r>
    </w:p>
    <w:p>
      <w:pPr>
        <w:pStyle w:val="Normal"/>
        <w:widowControl/>
        <w:suppressAutoHyphens w:val="true"/>
        <w:bidi w:val="0"/>
        <w:spacing w:lineRule="auto" w:line="240" w:before="0" w:after="0"/>
        <w:ind w:left="0" w:right="0" w:firstLine="426"/>
        <w:jc w:val="right"/>
        <w:rPr>
          <w:rFonts w:cs="Times New Roman" w:ascii="Times New Roman" w:hAnsi="Times New Roman"/>
          <w:i w:val="false"/>
          <w:iCs w:val="false"/>
          <w:sz w:val="24"/>
          <w:szCs w:val="24"/>
        </w:rPr>
      </w:pPr>
      <w:r>
        <w:rPr>
          <w:rFonts w:cs="Times New Roman" w:ascii="Times New Roman" w:hAnsi="Times New Roman"/>
          <w:i w:val="false"/>
          <w:iCs w:val="false"/>
          <w:sz w:val="24"/>
          <w:szCs w:val="24"/>
        </w:rPr>
        <w:t>Сдано ИВАС Кут Хуми Фаинь 28022022</w:t>
      </w:r>
    </w:p>
    <w:sectPr>
      <w:type w:val="nextPage"/>
      <w:pgSz w:w="11906" w:h="16838"/>
      <w:pgMar w:left="1719" w:right="829" w:header="0" w:top="842" w:footer="0" w:bottom="97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Droid Sans Fallback" w:cs="Calibri"/>
      <w:color w:val="00000A"/>
      <w:sz w:val="22"/>
      <w:szCs w:val="22"/>
      <w:lang w:val="ru-RU" w:eastAsia="en-US" w:bidi="ar-SA"/>
    </w:rPr>
  </w:style>
  <w:style w:type="paragraph" w:styleId="1">
    <w:name w:val="Заголовок 1"/>
    <w:basedOn w:val="Style14"/>
    <w:pPr/>
    <w:rPr/>
  </w:style>
  <w:style w:type="character" w:styleId="DefaultParagraphFont" w:default="1">
    <w:name w:val="Default Paragraph Font"/>
    <w:uiPriority w:val="1"/>
    <w:semiHidden/>
    <w:unhideWhenUsed/>
    <w:rPr/>
  </w:style>
  <w:style w:type="character" w:styleId="Style13">
    <w:name w:val="Интернет-ссылка"/>
    <w:rPr>
      <w:color w:val="000080"/>
      <w:u w:val="single"/>
      <w:lang w:val="zxx" w:eastAsia="zxx" w:bidi="zxx"/>
    </w:rPr>
  </w:style>
  <w:style w:type="character" w:styleId="ListLabel1">
    <w:name w:val="ListLabel 1"/>
    <w:rPr>
      <w:rFonts w:cs="Courier New"/>
    </w:rPr>
  </w:style>
  <w:style w:type="paragraph" w:styleId="Style14">
    <w:name w:val="Заголовок"/>
    <w:basedOn w:val="Normal"/>
    <w:next w:val="Style15"/>
    <w:pPr>
      <w:keepNext/>
      <w:spacing w:before="240" w:after="120"/>
    </w:pPr>
    <w:rPr>
      <w:rFonts w:ascii="Liberation Sans" w:hAnsi="Liberation Sans" w:eastAsia="Droid Sans Fallback" w:cs="FreeSans"/>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FreeSans"/>
    </w:rPr>
  </w:style>
  <w:style w:type="paragraph" w:styleId="Style17">
    <w:name w:val="Название"/>
    <w:basedOn w:val="Normal"/>
    <w:pPr>
      <w:suppressLineNumbers/>
      <w:spacing w:before="120" w:after="120"/>
    </w:pPr>
    <w:rPr>
      <w:rFonts w:cs="FreeSans"/>
      <w:i/>
      <w:iCs/>
      <w:sz w:val="24"/>
      <w:szCs w:val="24"/>
    </w:rPr>
  </w:style>
  <w:style w:type="paragraph" w:styleId="Style18">
    <w:name w:val="Указатель"/>
    <w:basedOn w:val="Normal"/>
    <w:pPr>
      <w:suppressLineNumbers/>
    </w:pPr>
    <w:rPr>
      <w:rFonts w:cs="FreeSans"/>
    </w:rPr>
  </w:style>
  <w:style w:type="paragraph" w:styleId="ListParagraph">
    <w:name w:val="List Paragraph"/>
    <w:basedOn w:val="Normal"/>
    <w:pPr>
      <w:spacing w:before="0" w:after="160"/>
      <w:ind w:left="720" w:right="0" w:hanging="0"/>
      <w:contextualSpacing/>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oyu1519@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2022-01-28T15:02:00Z</dcterms:created>
  <dc:creator>1</dc:creator>
  <dc:language>ru-RU</dc:language>
  <cp:lastModifiedBy>1</cp:lastModifiedBy>
  <dcterms:modified xsi:type="dcterms:W3CDTF">2022-01-29T10:31:00Z</dcterms:modified>
  <cp:revision>6</cp:revision>
</cp:coreProperties>
</file>